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0CE54" w14:textId="54F1A6D8" w:rsidR="000E0E1A" w:rsidRPr="00467DC3" w:rsidRDefault="000E0E1A" w:rsidP="000E0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7A44CD">
        <w:rPr>
          <w:b/>
          <w:i/>
          <w:noProof/>
          <w:sz w:val="28"/>
        </w:rPr>
        <w:t>1321</w:t>
      </w:r>
    </w:p>
    <w:p w14:paraId="34D87376" w14:textId="65061BD5" w:rsidR="000E0E1A" w:rsidRPr="00467DC3" w:rsidRDefault="000E0E1A" w:rsidP="000E0E1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09018D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279A688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NTN: Satellite Access node RF </w:t>
      </w:r>
      <w:r w:rsidR="00984726">
        <w:rPr>
          <w:lang w:val="en-US"/>
        </w:rPr>
        <w:t>R</w:t>
      </w:r>
      <w:r w:rsidR="000E0E1A" w:rsidRPr="007C7160">
        <w:rPr>
          <w:lang w:val="en-US"/>
        </w:rPr>
        <w:t>x</w:t>
      </w:r>
      <w:r w:rsidR="000E0E1A">
        <w:rPr>
          <w:lang w:val="en-US"/>
        </w:rPr>
        <w:t xml:space="preserve"> </w:t>
      </w:r>
      <w:r w:rsidR="00785FC1">
        <w:rPr>
          <w:lang w:val="en-US"/>
        </w:rPr>
        <w:t>OTA</w:t>
      </w:r>
    </w:p>
    <w:p w14:paraId="38171D17" w14:textId="74BD7639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E0E1A">
        <w:t>6.13.3.</w:t>
      </w:r>
      <w:r w:rsidR="00984726">
        <w:t>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777777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Pr="006D00A4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3FA5074C" w14:textId="42442513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 xml:space="preserve">a Way Forward related to </w:t>
      </w:r>
      <w:r w:rsidR="002C367E">
        <w:rPr>
          <w:rFonts w:eastAsia="MS Mincho"/>
          <w:lang w:val="en-US" w:eastAsia="ja-JP"/>
        </w:rPr>
        <w:t xml:space="preserve">satellite </w:t>
      </w:r>
      <w:r w:rsidR="00F9129B">
        <w:rPr>
          <w:rFonts w:eastAsia="MS Mincho"/>
          <w:lang w:val="en-US" w:eastAsia="ja-JP"/>
        </w:rPr>
        <w:t>access</w:t>
      </w:r>
      <w:r w:rsidR="002C367E">
        <w:rPr>
          <w:rFonts w:eastAsia="MS Mincho"/>
          <w:lang w:val="en-US" w:eastAsia="ja-JP"/>
        </w:rPr>
        <w:t xml:space="preserve"> node </w:t>
      </w:r>
      <w:r>
        <w:rPr>
          <w:rFonts w:eastAsia="MS Mincho"/>
          <w:lang w:val="en-US" w:eastAsia="ja-JP"/>
        </w:rPr>
        <w:t xml:space="preserve">RF </w:t>
      </w:r>
      <w:r w:rsidR="001B09B4">
        <w:rPr>
          <w:rFonts w:eastAsia="MS Mincho"/>
          <w:lang w:val="en-US" w:eastAsia="ja-JP"/>
        </w:rPr>
        <w:t>R</w:t>
      </w:r>
      <w:r>
        <w:rPr>
          <w:rFonts w:eastAsia="MS Mincho"/>
          <w:lang w:val="en-US" w:eastAsia="ja-JP"/>
        </w:rPr>
        <w:t>x 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 was agreed.</w:t>
      </w:r>
      <w:r w:rsidR="00785FC1">
        <w:rPr>
          <w:rFonts w:eastAsia="MS Mincho"/>
          <w:lang w:val="en-US" w:eastAsia="ja-JP"/>
        </w:rPr>
        <w:t xml:space="preserve"> No OTA requirement has been discussed so far but at least some of them are needed to finalize the specifications of the satellite access node type 1-H. </w:t>
      </w:r>
    </w:p>
    <w:p w14:paraId="27272BDF" w14:textId="341FC9D8" w:rsidR="00785FC1" w:rsidRDefault="00785FC1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the following contribution, we are checking which OTA </w:t>
      </w:r>
      <w:r w:rsidR="00984726">
        <w:rPr>
          <w:rFonts w:eastAsia="MS Mincho"/>
          <w:lang w:val="en-US" w:eastAsia="ja-JP"/>
        </w:rPr>
        <w:t>R</w:t>
      </w:r>
      <w:r>
        <w:rPr>
          <w:rFonts w:eastAsia="MS Mincho"/>
          <w:lang w:val="en-US" w:eastAsia="ja-JP"/>
        </w:rPr>
        <w:t>x requirements would be needed depending on the satellite access node type, and how it could be derived from the conducted requirement when relevant.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23A3F1C" w14:textId="48274943" w:rsidR="00E304F2" w:rsidRDefault="0035784F" w:rsidP="00E304F2">
      <w:pPr>
        <w:rPr>
          <w:lang w:val="en-GB" w:eastAsia="zh-CN"/>
        </w:rPr>
      </w:pPr>
      <w:r>
        <w:rPr>
          <w:lang w:val="en-GB" w:eastAsia="zh-CN"/>
        </w:rPr>
        <w:t xml:space="preserve">Following </w:t>
      </w:r>
      <w:r w:rsidR="00DF0E59">
        <w:rPr>
          <w:lang w:val="en-GB" w:eastAsia="zh-CN"/>
        </w:rPr>
        <w:fldChar w:fldCharType="begin"/>
      </w:r>
      <w:r w:rsidR="00DF0E59">
        <w:rPr>
          <w:lang w:val="en-GB" w:eastAsia="zh-CN"/>
        </w:rPr>
        <w:instrText xml:space="preserve"> REF _Ref91520313 \h </w:instrText>
      </w:r>
      <w:r w:rsidR="00DF0E59">
        <w:rPr>
          <w:lang w:val="en-GB" w:eastAsia="zh-CN"/>
        </w:rPr>
      </w:r>
      <w:r w:rsidR="00DF0E59">
        <w:rPr>
          <w:lang w:val="en-GB" w:eastAsia="zh-CN"/>
        </w:rPr>
        <w:fldChar w:fldCharType="separate"/>
      </w:r>
      <w:r w:rsidR="00DF0E59">
        <w:t xml:space="preserve">Table </w:t>
      </w:r>
      <w:r w:rsidR="00DF0E59">
        <w:rPr>
          <w:noProof/>
        </w:rPr>
        <w:t>1</w:t>
      </w:r>
      <w:r w:rsidR="00DF0E59">
        <w:rPr>
          <w:lang w:val="en-GB" w:eastAsia="zh-CN"/>
        </w:rPr>
        <w:fldChar w:fldCharType="end"/>
      </w:r>
      <w:r w:rsidR="00DF0E59">
        <w:rPr>
          <w:lang w:val="en-GB" w:eastAsia="zh-CN"/>
        </w:rPr>
        <w:t xml:space="preserve"> </w:t>
      </w:r>
      <w:r>
        <w:rPr>
          <w:lang w:val="en-GB" w:eastAsia="zh-CN"/>
        </w:rPr>
        <w:t xml:space="preserve">lists all OTA </w:t>
      </w:r>
      <w:r w:rsidR="002678C3">
        <w:rPr>
          <w:lang w:val="en-GB" w:eastAsia="zh-CN"/>
        </w:rPr>
        <w:t>R</w:t>
      </w:r>
      <w:r>
        <w:rPr>
          <w:lang w:val="en-GB" w:eastAsia="zh-CN"/>
        </w:rPr>
        <w:t>x requirements and their applicability for satellite access node type 1-H and 1-O.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276"/>
      </w:tblGrid>
      <w:tr w:rsidR="00D543A8" w:rsidRPr="00392345" w14:paraId="50F3094E" w14:textId="77777777" w:rsidTr="00ED67F4">
        <w:trPr>
          <w:cantSplit/>
          <w:trHeight w:val="449"/>
          <w:jc w:val="center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6CEFE3" w14:textId="0CEB277B" w:rsidR="00D543A8" w:rsidRPr="00392345" w:rsidRDefault="00D543A8" w:rsidP="00D543A8">
            <w:pPr>
              <w:pStyle w:val="TAH"/>
            </w:pPr>
            <w:r w:rsidRPr="00F95B02">
              <w:rPr>
                <w:lang w:eastAsia="ja-JP"/>
              </w:rPr>
              <w:t>Requirement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F3BBC65" w14:textId="78F8A9AE" w:rsidR="00D543A8" w:rsidRPr="00F95B02" w:rsidRDefault="00D543A8" w:rsidP="00D543A8">
            <w:pPr>
              <w:pStyle w:val="TAH"/>
              <w:rPr>
                <w:i/>
                <w:lang w:eastAsia="ja-JP"/>
              </w:rPr>
            </w:pPr>
            <w:r w:rsidRPr="00F95B02">
              <w:rPr>
                <w:i/>
                <w:lang w:eastAsia="ja-JP"/>
              </w:rPr>
              <w:t>BS type 1-H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752DE" w14:textId="769269B9" w:rsidR="00D543A8" w:rsidRPr="00F95B02" w:rsidRDefault="00D543A8" w:rsidP="00D543A8">
            <w:pPr>
              <w:pStyle w:val="TAH"/>
              <w:rPr>
                <w:i/>
                <w:lang w:eastAsia="ja-JP"/>
              </w:rPr>
            </w:pPr>
            <w:r w:rsidRPr="00F95B02">
              <w:rPr>
                <w:i/>
                <w:lang w:eastAsia="ja-JP"/>
              </w:rPr>
              <w:t>BS type 1-O</w:t>
            </w:r>
          </w:p>
        </w:tc>
      </w:tr>
      <w:tr w:rsidR="00D543A8" w:rsidRPr="00392345" w14:paraId="73EAF425" w14:textId="77777777" w:rsidTr="00D543A8">
        <w:trPr>
          <w:cantSplit/>
          <w:jc w:val="center"/>
        </w:trPr>
        <w:tc>
          <w:tcPr>
            <w:tcW w:w="3969" w:type="dxa"/>
          </w:tcPr>
          <w:p w14:paraId="7BAFB42A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sensitivity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2C7E45" w14:textId="28EF2DD1" w:rsidR="00D543A8" w:rsidRPr="00392345" w:rsidRDefault="00D543A8" w:rsidP="00D543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vMerge w:val="restart"/>
            <w:vAlign w:val="center"/>
          </w:tcPr>
          <w:p w14:paraId="3BF51999" w14:textId="330C2508" w:rsidR="00D543A8" w:rsidRPr="00392345" w:rsidRDefault="00D543A8" w:rsidP="00D543A8">
            <w:pPr>
              <w:pStyle w:val="TAC"/>
            </w:pPr>
            <w:r>
              <w:t>Yes</w:t>
            </w:r>
          </w:p>
        </w:tc>
      </w:tr>
      <w:tr w:rsidR="00D543A8" w:rsidRPr="00392345" w14:paraId="6EDC79CF" w14:textId="77777777" w:rsidTr="00E304EA">
        <w:trPr>
          <w:cantSplit/>
          <w:jc w:val="center"/>
        </w:trPr>
        <w:tc>
          <w:tcPr>
            <w:tcW w:w="3969" w:type="dxa"/>
          </w:tcPr>
          <w:p w14:paraId="17A52FCC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reference sensitivity level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C5E7A13" w14:textId="77777777" w:rsidR="00D543A8" w:rsidRPr="00392345" w:rsidRDefault="00D543A8" w:rsidP="00D543A8">
            <w:pPr>
              <w:pStyle w:val="TAC"/>
            </w:pPr>
          </w:p>
        </w:tc>
        <w:tc>
          <w:tcPr>
            <w:tcW w:w="1276" w:type="dxa"/>
            <w:vMerge/>
          </w:tcPr>
          <w:p w14:paraId="4F7E1C1E" w14:textId="5942A44A" w:rsidR="00D543A8" w:rsidRPr="00392345" w:rsidRDefault="00D543A8" w:rsidP="00D543A8">
            <w:pPr>
              <w:pStyle w:val="TAC"/>
            </w:pPr>
          </w:p>
        </w:tc>
      </w:tr>
      <w:tr w:rsidR="00D543A8" w:rsidRPr="00392345" w14:paraId="6B42A521" w14:textId="77777777" w:rsidTr="00E304EA">
        <w:trPr>
          <w:cantSplit/>
          <w:jc w:val="center"/>
        </w:trPr>
        <w:tc>
          <w:tcPr>
            <w:tcW w:w="3969" w:type="dxa"/>
          </w:tcPr>
          <w:p w14:paraId="1B39EC78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dynamic range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AEB22F4" w14:textId="77777777" w:rsidR="00D543A8" w:rsidRPr="00392345" w:rsidRDefault="00D543A8" w:rsidP="00D543A8">
            <w:pPr>
              <w:pStyle w:val="TAC"/>
            </w:pPr>
          </w:p>
        </w:tc>
        <w:tc>
          <w:tcPr>
            <w:tcW w:w="1276" w:type="dxa"/>
            <w:vMerge/>
          </w:tcPr>
          <w:p w14:paraId="69A8BBC9" w14:textId="4081F43E" w:rsidR="00D543A8" w:rsidRPr="00392345" w:rsidRDefault="00D543A8" w:rsidP="00D543A8">
            <w:pPr>
              <w:pStyle w:val="TAC"/>
            </w:pPr>
          </w:p>
        </w:tc>
      </w:tr>
      <w:tr w:rsidR="00D543A8" w:rsidRPr="00392345" w14:paraId="73ED4D82" w14:textId="77777777" w:rsidTr="00E304EA">
        <w:trPr>
          <w:cantSplit/>
          <w:jc w:val="center"/>
        </w:trPr>
        <w:tc>
          <w:tcPr>
            <w:tcW w:w="3969" w:type="dxa"/>
          </w:tcPr>
          <w:p w14:paraId="76C5D27B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in-band selectivity and blocking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727DDCE" w14:textId="77777777" w:rsidR="00D543A8" w:rsidRPr="00392345" w:rsidRDefault="00D543A8" w:rsidP="00D543A8">
            <w:pPr>
              <w:pStyle w:val="TAC"/>
            </w:pPr>
          </w:p>
        </w:tc>
        <w:tc>
          <w:tcPr>
            <w:tcW w:w="1276" w:type="dxa"/>
            <w:vMerge/>
          </w:tcPr>
          <w:p w14:paraId="6F74F635" w14:textId="412EE01C" w:rsidR="00D543A8" w:rsidRPr="00392345" w:rsidRDefault="00D543A8" w:rsidP="00D543A8">
            <w:pPr>
              <w:pStyle w:val="TAC"/>
            </w:pPr>
          </w:p>
        </w:tc>
      </w:tr>
      <w:tr w:rsidR="00D543A8" w:rsidRPr="00392345" w14:paraId="745907AE" w14:textId="77777777" w:rsidTr="00E304EA">
        <w:trPr>
          <w:cantSplit/>
          <w:jc w:val="center"/>
        </w:trPr>
        <w:tc>
          <w:tcPr>
            <w:tcW w:w="3969" w:type="dxa"/>
          </w:tcPr>
          <w:p w14:paraId="71C35CE6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out-of-band blocking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6F72B85" w14:textId="77777777" w:rsidR="00D543A8" w:rsidRPr="00392345" w:rsidRDefault="00D543A8" w:rsidP="00D543A8">
            <w:pPr>
              <w:pStyle w:val="TAC"/>
            </w:pPr>
            <w:r w:rsidRPr="00F95B02">
              <w:rPr>
                <w:lang w:eastAsia="ja-JP"/>
              </w:rPr>
              <w:t>NA</w:t>
            </w:r>
          </w:p>
        </w:tc>
        <w:tc>
          <w:tcPr>
            <w:tcW w:w="1276" w:type="dxa"/>
            <w:vMerge/>
          </w:tcPr>
          <w:p w14:paraId="434D5BEB" w14:textId="02742FD5" w:rsidR="00D543A8" w:rsidRPr="00392345" w:rsidRDefault="00D543A8" w:rsidP="00D543A8">
            <w:pPr>
              <w:pStyle w:val="TAC"/>
            </w:pPr>
          </w:p>
        </w:tc>
      </w:tr>
      <w:tr w:rsidR="00D543A8" w:rsidRPr="00392345" w14:paraId="0C7D6DA6" w14:textId="77777777" w:rsidTr="00E304EA">
        <w:trPr>
          <w:cantSplit/>
          <w:jc w:val="center"/>
        </w:trPr>
        <w:tc>
          <w:tcPr>
            <w:tcW w:w="3969" w:type="dxa"/>
          </w:tcPr>
          <w:p w14:paraId="168880F8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D1060CF" w14:textId="77777777" w:rsidR="00D543A8" w:rsidRPr="00392345" w:rsidRDefault="00D543A8" w:rsidP="00D543A8">
            <w:pPr>
              <w:pStyle w:val="TAC"/>
            </w:pPr>
          </w:p>
        </w:tc>
        <w:tc>
          <w:tcPr>
            <w:tcW w:w="1276" w:type="dxa"/>
            <w:vMerge/>
          </w:tcPr>
          <w:p w14:paraId="585ED7C3" w14:textId="14E333EB" w:rsidR="00D543A8" w:rsidRPr="00392345" w:rsidRDefault="00D543A8" w:rsidP="00D543A8">
            <w:pPr>
              <w:pStyle w:val="TAC"/>
            </w:pPr>
          </w:p>
        </w:tc>
      </w:tr>
      <w:tr w:rsidR="00D543A8" w:rsidRPr="00392345" w14:paraId="7B0E72DD" w14:textId="77777777" w:rsidTr="00E304EA">
        <w:trPr>
          <w:cantSplit/>
          <w:jc w:val="center"/>
        </w:trPr>
        <w:tc>
          <w:tcPr>
            <w:tcW w:w="3969" w:type="dxa"/>
          </w:tcPr>
          <w:p w14:paraId="42E429B5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receiver intermodulation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FC6863" w14:textId="77777777" w:rsidR="00D543A8" w:rsidRPr="00392345" w:rsidRDefault="00D543A8" w:rsidP="00D543A8">
            <w:pPr>
              <w:pStyle w:val="TAC"/>
            </w:pPr>
          </w:p>
        </w:tc>
        <w:tc>
          <w:tcPr>
            <w:tcW w:w="1276" w:type="dxa"/>
            <w:vMerge/>
          </w:tcPr>
          <w:p w14:paraId="293D8332" w14:textId="52D73E52" w:rsidR="00D543A8" w:rsidRPr="00392345" w:rsidRDefault="00D543A8" w:rsidP="00D543A8">
            <w:pPr>
              <w:pStyle w:val="TAC"/>
            </w:pPr>
          </w:p>
        </w:tc>
      </w:tr>
      <w:tr w:rsidR="00D543A8" w:rsidRPr="00392345" w14:paraId="1F8C32BF" w14:textId="77777777" w:rsidTr="00E304EA">
        <w:trPr>
          <w:cantSplit/>
          <w:jc w:val="center"/>
        </w:trPr>
        <w:tc>
          <w:tcPr>
            <w:tcW w:w="3969" w:type="dxa"/>
          </w:tcPr>
          <w:p w14:paraId="74598B55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in-channel selectivity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E9E97CF" w14:textId="77777777" w:rsidR="00D543A8" w:rsidRPr="00392345" w:rsidRDefault="00D543A8" w:rsidP="00D543A8">
            <w:pPr>
              <w:pStyle w:val="TAC"/>
            </w:pPr>
          </w:p>
        </w:tc>
        <w:tc>
          <w:tcPr>
            <w:tcW w:w="1276" w:type="dxa"/>
            <w:vMerge/>
          </w:tcPr>
          <w:p w14:paraId="5532BF82" w14:textId="4A58B0E7" w:rsidR="00D543A8" w:rsidRPr="00392345" w:rsidRDefault="00D543A8" w:rsidP="00D543A8">
            <w:pPr>
              <w:pStyle w:val="TAC"/>
            </w:pPr>
          </w:p>
        </w:tc>
      </w:tr>
      <w:tr w:rsidR="00D543A8" w:rsidRPr="00392345" w14:paraId="25E1BC08" w14:textId="77777777" w:rsidTr="00E304EA">
        <w:trPr>
          <w:cantSplit/>
          <w:jc w:val="center"/>
        </w:trPr>
        <w:tc>
          <w:tcPr>
            <w:tcW w:w="3969" w:type="dxa"/>
          </w:tcPr>
          <w:p w14:paraId="60838C99" w14:textId="77777777" w:rsidR="00D543A8" w:rsidRPr="00F95B02" w:rsidRDefault="00D543A8" w:rsidP="00D543A8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Radiated performance requirements</w:t>
            </w:r>
          </w:p>
        </w:tc>
        <w:tc>
          <w:tcPr>
            <w:tcW w:w="1418" w:type="dxa"/>
            <w:tcBorders>
              <w:top w:val="nil"/>
            </w:tcBorders>
          </w:tcPr>
          <w:p w14:paraId="1FE69C6F" w14:textId="77777777" w:rsidR="00D543A8" w:rsidRPr="00392345" w:rsidRDefault="00D543A8" w:rsidP="00D543A8">
            <w:pPr>
              <w:pStyle w:val="TAC"/>
            </w:pPr>
          </w:p>
        </w:tc>
        <w:tc>
          <w:tcPr>
            <w:tcW w:w="1276" w:type="dxa"/>
            <w:vMerge/>
          </w:tcPr>
          <w:p w14:paraId="6D0C1E7F" w14:textId="25C6A5B2" w:rsidR="00D543A8" w:rsidRPr="00392345" w:rsidRDefault="00D543A8" w:rsidP="00DF0E59">
            <w:pPr>
              <w:pStyle w:val="TAC"/>
            </w:pPr>
          </w:p>
        </w:tc>
      </w:tr>
    </w:tbl>
    <w:p w14:paraId="21179F57" w14:textId="78CFC0B6" w:rsidR="0035784F" w:rsidRDefault="00DF0E59" w:rsidP="00DF0E59">
      <w:pPr>
        <w:pStyle w:val="Caption"/>
        <w:ind w:firstLine="720"/>
        <w:rPr>
          <w:lang w:val="en-GB" w:eastAsia="zh-CN"/>
        </w:rPr>
      </w:pPr>
      <w:bookmarkStart w:id="1" w:name="_Ref91520313"/>
      <w:bookmarkStart w:id="2" w:name="_Hlk91520870"/>
      <w:r>
        <w:t xml:space="preserve">Table </w:t>
      </w:r>
      <w:r w:rsidR="001E293A">
        <w:fldChar w:fldCharType="begin"/>
      </w:r>
      <w:r w:rsidR="001E293A">
        <w:instrText xml:space="preserve"> SEQ Table \* ARABIC </w:instrText>
      </w:r>
      <w:r w:rsidR="001E293A">
        <w:fldChar w:fldCharType="separate"/>
      </w:r>
      <w:r>
        <w:rPr>
          <w:noProof/>
        </w:rPr>
        <w:t>1</w:t>
      </w:r>
      <w:r w:rsidR="001E293A">
        <w:rPr>
          <w:noProof/>
        </w:rPr>
        <w:fldChar w:fldCharType="end"/>
      </w:r>
      <w:bookmarkEnd w:id="1"/>
      <w:r>
        <w:t xml:space="preserve">: OTA </w:t>
      </w:r>
      <w:r w:rsidR="003742CC">
        <w:t>R</w:t>
      </w:r>
      <w:r>
        <w:t>x requirements applicability for NTN satellite access node type 1-</w:t>
      </w:r>
      <w:r w:rsidR="009232C0">
        <w:t>H</w:t>
      </w:r>
      <w:r>
        <w:t xml:space="preserve"> and 1-O</w:t>
      </w:r>
    </w:p>
    <w:bookmarkEnd w:id="2"/>
    <w:p w14:paraId="4F015440" w14:textId="71E6314E" w:rsidR="0035784F" w:rsidRDefault="0035784F" w:rsidP="00E304F2">
      <w:pPr>
        <w:rPr>
          <w:lang w:val="en-GB" w:eastAsia="zh-CN"/>
        </w:rPr>
      </w:pPr>
    </w:p>
    <w:p w14:paraId="26FE8422" w14:textId="11D2CD1E" w:rsidR="00BC0A1B" w:rsidRPr="008A2556" w:rsidRDefault="00BC0A1B" w:rsidP="00E304F2">
      <w:pPr>
        <w:rPr>
          <w:b/>
          <w:bCs/>
          <w:lang w:val="en-GB" w:eastAsia="zh-CN"/>
        </w:rPr>
      </w:pPr>
      <w:bookmarkStart w:id="3" w:name="_Hlk91520891"/>
      <w:r w:rsidRPr="008A2556">
        <w:rPr>
          <w:b/>
          <w:bCs/>
          <w:lang w:val="en-GB" w:eastAsia="zh-CN"/>
        </w:rPr>
        <w:t>Observation1: OTA sensitivity requirement shall be specified for NTN satellite access node type 1-H.</w:t>
      </w:r>
    </w:p>
    <w:bookmarkEnd w:id="3"/>
    <w:p w14:paraId="094B4C66" w14:textId="6BCB0557" w:rsidR="00DE6E94" w:rsidRDefault="005F32C4" w:rsidP="00D30CD6">
      <w:pPr>
        <w:rPr>
          <w:lang w:val="en-GB" w:eastAsia="zh-CN"/>
        </w:rPr>
      </w:pPr>
      <w:r w:rsidRPr="005F32C4">
        <w:rPr>
          <w:lang w:val="en-GB" w:eastAsia="zh-CN"/>
        </w:rPr>
        <w:t xml:space="preserve">Following </w:t>
      </w:r>
      <w:r w:rsidR="00DF0E59">
        <w:rPr>
          <w:lang w:val="en-GB" w:eastAsia="zh-CN"/>
        </w:rPr>
        <w:fldChar w:fldCharType="begin"/>
      </w:r>
      <w:r w:rsidR="00DF0E59">
        <w:rPr>
          <w:lang w:val="en-GB" w:eastAsia="zh-CN"/>
        </w:rPr>
        <w:instrText xml:space="preserve"> REF _Ref91520318 \h </w:instrText>
      </w:r>
      <w:r w:rsidR="00DF0E59">
        <w:rPr>
          <w:lang w:val="en-GB" w:eastAsia="zh-CN"/>
        </w:rPr>
      </w:r>
      <w:r w:rsidR="00DF0E59">
        <w:rPr>
          <w:lang w:val="en-GB" w:eastAsia="zh-CN"/>
        </w:rPr>
        <w:fldChar w:fldCharType="separate"/>
      </w:r>
      <w:r w:rsidR="00DF0E59">
        <w:t xml:space="preserve">Table </w:t>
      </w:r>
      <w:r w:rsidR="00DF0E59">
        <w:rPr>
          <w:noProof/>
        </w:rPr>
        <w:t>2</w:t>
      </w:r>
      <w:r w:rsidR="00DF0E59">
        <w:rPr>
          <w:lang w:val="en-GB" w:eastAsia="zh-CN"/>
        </w:rPr>
        <w:fldChar w:fldCharType="end"/>
      </w:r>
      <w:r w:rsidR="00DF0E59">
        <w:rPr>
          <w:lang w:val="en-GB" w:eastAsia="zh-CN"/>
        </w:rPr>
        <w:t xml:space="preserve"> describes, for each </w:t>
      </w:r>
      <w:r>
        <w:rPr>
          <w:lang w:val="en-GB" w:eastAsia="zh-CN"/>
        </w:rPr>
        <w:t xml:space="preserve">OTA </w:t>
      </w:r>
      <w:r w:rsidR="002678C3">
        <w:rPr>
          <w:lang w:val="en-GB" w:eastAsia="zh-CN"/>
        </w:rPr>
        <w:t>R</w:t>
      </w:r>
      <w:r>
        <w:rPr>
          <w:lang w:val="en-GB" w:eastAsia="zh-CN"/>
        </w:rPr>
        <w:t xml:space="preserve">x requirement, how </w:t>
      </w:r>
      <w:r w:rsidR="00DF0E59">
        <w:rPr>
          <w:lang w:val="en-GB" w:eastAsia="zh-CN"/>
        </w:rPr>
        <w:t>the requirement</w:t>
      </w:r>
      <w:r>
        <w:rPr>
          <w:lang w:val="en-GB" w:eastAsia="zh-CN"/>
        </w:rPr>
        <w:t xml:space="preserve"> </w:t>
      </w:r>
      <w:r w:rsidR="00DF0E59">
        <w:rPr>
          <w:lang w:val="en-GB" w:eastAsia="zh-CN"/>
        </w:rPr>
        <w:t>sh</w:t>
      </w:r>
      <w:r>
        <w:rPr>
          <w:lang w:val="en-GB" w:eastAsia="zh-CN"/>
        </w:rPr>
        <w:t xml:space="preserve">ould be </w:t>
      </w:r>
      <w:r w:rsidR="00DF0E59">
        <w:rPr>
          <w:lang w:val="en-GB" w:eastAsia="zh-CN"/>
        </w:rPr>
        <w:t xml:space="preserve">specified, comparing with the corresponding </w:t>
      </w:r>
      <w:r>
        <w:rPr>
          <w:lang w:val="en-GB" w:eastAsia="zh-CN"/>
        </w:rPr>
        <w:t>conducted requirement when relevant.</w:t>
      </w:r>
    </w:p>
    <w:p w14:paraId="4CD7C178" w14:textId="0C25F4AF" w:rsidR="005F32C4" w:rsidRDefault="005F32C4" w:rsidP="00D30CD6">
      <w:pPr>
        <w:rPr>
          <w:lang w:val="en-GB"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75"/>
        <w:gridCol w:w="5045"/>
      </w:tblGrid>
      <w:tr w:rsidR="005F32C4" w:rsidRPr="00F95B02" w14:paraId="04132165" w14:textId="77777777" w:rsidTr="00ED67F4">
        <w:trPr>
          <w:cantSplit/>
          <w:trHeight w:val="449"/>
          <w:jc w:val="center"/>
        </w:trPr>
        <w:tc>
          <w:tcPr>
            <w:tcW w:w="377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D41BF" w14:textId="77777777" w:rsidR="005F32C4" w:rsidRPr="00392345" w:rsidRDefault="005F32C4" w:rsidP="00E304EA">
            <w:pPr>
              <w:pStyle w:val="TAH"/>
            </w:pPr>
            <w:r w:rsidRPr="00F95B02">
              <w:rPr>
                <w:lang w:eastAsia="ja-JP"/>
              </w:rPr>
              <w:lastRenderedPageBreak/>
              <w:t>Requirement</w:t>
            </w:r>
          </w:p>
        </w:tc>
        <w:tc>
          <w:tcPr>
            <w:tcW w:w="5045" w:type="dxa"/>
            <w:shd w:val="clear" w:color="auto" w:fill="D9D9D9" w:themeFill="background1" w:themeFillShade="D9"/>
            <w:vAlign w:val="center"/>
          </w:tcPr>
          <w:p w14:paraId="20C015DA" w14:textId="62671993" w:rsidR="005F32C4" w:rsidRPr="00ED67F4" w:rsidRDefault="00ED67F4" w:rsidP="00E304EA">
            <w:pPr>
              <w:pStyle w:val="TAH"/>
              <w:rPr>
                <w:iCs/>
                <w:lang w:eastAsia="ja-JP"/>
              </w:rPr>
            </w:pPr>
            <w:r w:rsidRPr="00ED67F4">
              <w:rPr>
                <w:iCs/>
                <w:lang w:eastAsia="ja-JP"/>
              </w:rPr>
              <w:t>Way Forward</w:t>
            </w:r>
          </w:p>
        </w:tc>
      </w:tr>
      <w:tr w:rsidR="00FE601E" w:rsidRPr="00392345" w14:paraId="59339547" w14:textId="77777777" w:rsidTr="00BC0A1B">
        <w:trPr>
          <w:cantSplit/>
          <w:jc w:val="center"/>
        </w:trPr>
        <w:tc>
          <w:tcPr>
            <w:tcW w:w="3775" w:type="dxa"/>
          </w:tcPr>
          <w:p w14:paraId="6CF4C0F5" w14:textId="0D29E451" w:rsidR="00FE601E" w:rsidRPr="00F95B02" w:rsidRDefault="00FE601E" w:rsidP="00FE601E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sensitivity</w:t>
            </w:r>
          </w:p>
        </w:tc>
        <w:tc>
          <w:tcPr>
            <w:tcW w:w="5045" w:type="dxa"/>
            <w:tcBorders>
              <w:bottom w:val="single" w:sz="4" w:space="0" w:color="000000" w:themeColor="text1"/>
            </w:tcBorders>
          </w:tcPr>
          <w:p w14:paraId="049B69B9" w14:textId="68AEE00D" w:rsidR="00FE601E" w:rsidRPr="00392345" w:rsidRDefault="00FE601E" w:rsidP="00FE601E">
            <w:pPr>
              <w:pStyle w:val="TAC"/>
            </w:pPr>
            <w:r>
              <w:t xml:space="preserve">Based on manufacturer declaration and the </w:t>
            </w:r>
            <w:r w:rsidR="00E07692">
              <w:t xml:space="preserve">declared </w:t>
            </w:r>
            <w:r>
              <w:t>directions.</w:t>
            </w:r>
          </w:p>
        </w:tc>
      </w:tr>
      <w:tr w:rsidR="00FE601E" w:rsidRPr="00392345" w14:paraId="438BD5C0" w14:textId="77777777" w:rsidTr="00BC0A1B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2AF2B20A" w14:textId="1B28C1D5" w:rsidR="00FE601E" w:rsidRPr="00F95B02" w:rsidRDefault="00FE601E" w:rsidP="00FE601E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reference sensitivity level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A4FD07" w14:textId="12128205" w:rsidR="00FE601E" w:rsidRPr="00392345" w:rsidRDefault="00FE601E" w:rsidP="00FE601E">
            <w:pPr>
              <w:pStyle w:val="TAC"/>
            </w:pPr>
            <w:r>
              <w:t>S</w:t>
            </w:r>
            <w:r w:rsidR="00E07692">
              <w:t xml:space="preserve">ame </w:t>
            </w:r>
            <w:r w:rsidR="009232C0">
              <w:t>limits</w:t>
            </w:r>
            <w:r w:rsidR="00E07692">
              <w:t xml:space="preserve"> than</w:t>
            </w:r>
            <w:r>
              <w:t xml:space="preserve"> 1-H </w:t>
            </w:r>
            <w:r w:rsidR="00E07692">
              <w:t xml:space="preserve">but </w:t>
            </w:r>
            <w:r>
              <w:t>adjusted with</w:t>
            </w:r>
            <w:r w:rsidR="008A2556">
              <w:t xml:space="preserve"> NTN </w:t>
            </w:r>
            <w:r w:rsidRPr="00F95B02">
              <w:t>Δ</w:t>
            </w:r>
            <w:r w:rsidRPr="00F95B02">
              <w:rPr>
                <w:vertAlign w:val="subscript"/>
              </w:rPr>
              <w:t>OTAREFSENS</w:t>
            </w:r>
          </w:p>
        </w:tc>
      </w:tr>
      <w:tr w:rsidR="00FE601E" w:rsidRPr="00392345" w14:paraId="000979C1" w14:textId="77777777" w:rsidTr="00BC0A1B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66940947" w14:textId="05A0CA05" w:rsidR="00FE601E" w:rsidRPr="00F95B02" w:rsidRDefault="00FE601E" w:rsidP="00FE601E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dynamic range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34E386" w14:textId="6E3EA6F2" w:rsidR="00FE601E" w:rsidRPr="00392345" w:rsidRDefault="00FE601E" w:rsidP="00FE601E">
            <w:pPr>
              <w:pStyle w:val="TAC"/>
            </w:pPr>
            <w:r>
              <w:t xml:space="preserve">Same </w:t>
            </w:r>
            <w:r w:rsidR="009232C0">
              <w:t>limits</w:t>
            </w:r>
            <w:r w:rsidR="00E07692">
              <w:t xml:space="preserve"> than</w:t>
            </w:r>
            <w:r>
              <w:t xml:space="preserve"> 1-H </w:t>
            </w:r>
            <w:r w:rsidR="00E07692">
              <w:t xml:space="preserve">but </w:t>
            </w:r>
            <w:r>
              <w:t xml:space="preserve">adjusted with </w:t>
            </w:r>
            <w:r w:rsidR="008A2556">
              <w:t xml:space="preserve">NTN </w:t>
            </w:r>
            <w:r w:rsidRPr="00F95B02">
              <w:t>Δ</w:t>
            </w:r>
            <w:r w:rsidRPr="00F95B02">
              <w:rPr>
                <w:vertAlign w:val="subscript"/>
              </w:rPr>
              <w:t>OTAREFSENS</w:t>
            </w:r>
          </w:p>
        </w:tc>
      </w:tr>
      <w:tr w:rsidR="00FE601E" w:rsidRPr="00392345" w14:paraId="7FDB357D" w14:textId="77777777" w:rsidTr="00BC0A1B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46EADC40" w14:textId="7BD46EBD" w:rsidR="00FE601E" w:rsidRPr="00F95B02" w:rsidRDefault="00FE601E" w:rsidP="00FE601E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</w:t>
            </w:r>
            <w:r>
              <w:rPr>
                <w:lang w:eastAsia="ja-JP"/>
              </w:rPr>
              <w:t>ACS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106ABA" w14:textId="2E9E4642" w:rsidR="00FE601E" w:rsidRPr="00392345" w:rsidRDefault="00FE601E" w:rsidP="00E07692">
            <w:pPr>
              <w:pStyle w:val="TAC"/>
            </w:pPr>
            <w:r>
              <w:t>Simila</w:t>
            </w:r>
            <w:r w:rsidR="00BD3A5A">
              <w:t>r</w:t>
            </w:r>
            <w:r>
              <w:t xml:space="preserve"> </w:t>
            </w:r>
            <w:r w:rsidR="00C05BE0">
              <w:t>t</w:t>
            </w:r>
            <w:r>
              <w:t>o 1-H</w:t>
            </w:r>
            <w:r w:rsidR="00C05BE0">
              <w:t xml:space="preserve">  </w:t>
            </w:r>
            <w:r w:rsidR="00095F01">
              <w:t>but b</w:t>
            </w:r>
            <w:r w:rsidR="00C05BE0">
              <w:t xml:space="preserve">ased on </w:t>
            </w:r>
            <w:r w:rsidR="008A2556">
              <w:t xml:space="preserve">NTN </w:t>
            </w:r>
            <w:r w:rsidR="00C05BE0" w:rsidRPr="00F95B02">
              <w:t>EIS</w:t>
            </w:r>
            <w:r w:rsidR="00C05BE0" w:rsidRPr="00F95B02">
              <w:rPr>
                <w:vertAlign w:val="subscript"/>
              </w:rPr>
              <w:t>minSENS</w:t>
            </w:r>
            <w:r w:rsidR="00E07692">
              <w:rPr>
                <w:vertAlign w:val="subscript"/>
              </w:rPr>
              <w:t xml:space="preserve"> </w:t>
            </w:r>
            <w:r w:rsidR="00C05BE0" w:rsidRPr="00B17E24">
              <w:t xml:space="preserve">adjusted with </w:t>
            </w:r>
            <w:r w:rsidR="008A2556">
              <w:t xml:space="preserve">NTN </w:t>
            </w:r>
            <w:r w:rsidRPr="00B17E24">
              <w:t>Δ</w:t>
            </w:r>
            <w:r w:rsidRPr="00A24514">
              <w:rPr>
                <w:vertAlign w:val="subscript"/>
              </w:rPr>
              <w:t>minSENS</w:t>
            </w:r>
          </w:p>
        </w:tc>
      </w:tr>
      <w:tr w:rsidR="00AC41E6" w:rsidRPr="00392345" w14:paraId="78C7166E" w14:textId="77777777" w:rsidTr="00BC0A1B">
        <w:trPr>
          <w:cantSplit/>
          <w:jc w:val="center"/>
        </w:trPr>
        <w:tc>
          <w:tcPr>
            <w:tcW w:w="3775" w:type="dxa"/>
            <w:vMerge w:val="restart"/>
            <w:tcBorders>
              <w:right w:val="single" w:sz="4" w:space="0" w:color="000000" w:themeColor="text1"/>
            </w:tcBorders>
          </w:tcPr>
          <w:p w14:paraId="0DDBC8A9" w14:textId="5A4814CF" w:rsidR="00AC41E6" w:rsidRPr="00F95B02" w:rsidRDefault="00AC41E6" w:rsidP="00FE60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blocking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ADACB3" w14:textId="10324A8A" w:rsidR="00AC41E6" w:rsidRPr="00392345" w:rsidRDefault="00AC41E6" w:rsidP="00FE601E">
            <w:pPr>
              <w:pStyle w:val="TAC"/>
            </w:pPr>
            <w:r>
              <w:t xml:space="preserve">Similar to 1-H but adjusted with </w:t>
            </w:r>
            <w:r w:rsidR="008A2556">
              <w:t xml:space="preserve">NTN </w:t>
            </w:r>
            <w:r w:rsidRPr="00F95B02">
              <w:t>Δ</w:t>
            </w:r>
            <w:r w:rsidRPr="00F95B02">
              <w:rPr>
                <w:vertAlign w:val="subscript"/>
              </w:rPr>
              <w:t>OTAREFSENS</w:t>
            </w:r>
            <w:r>
              <w:rPr>
                <w:vertAlign w:val="subscript"/>
              </w:rPr>
              <w:t xml:space="preserve"> </w:t>
            </w:r>
            <w:r>
              <w:t>for intererfer as well</w:t>
            </w:r>
          </w:p>
        </w:tc>
      </w:tr>
      <w:tr w:rsidR="00AC41E6" w:rsidRPr="00392345" w14:paraId="57574767" w14:textId="77777777" w:rsidTr="00BC0A1B">
        <w:trPr>
          <w:cantSplit/>
          <w:jc w:val="center"/>
        </w:trPr>
        <w:tc>
          <w:tcPr>
            <w:tcW w:w="3775" w:type="dxa"/>
            <w:vMerge/>
            <w:tcBorders>
              <w:right w:val="single" w:sz="4" w:space="0" w:color="000000" w:themeColor="text1"/>
            </w:tcBorders>
          </w:tcPr>
          <w:p w14:paraId="7BF4B7DD" w14:textId="77777777" w:rsidR="00AC41E6" w:rsidRDefault="00AC41E6" w:rsidP="00FE601E">
            <w:pPr>
              <w:pStyle w:val="TAC"/>
              <w:rPr>
                <w:lang w:eastAsia="ja-JP"/>
              </w:rPr>
            </w:pP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B45BA6" w14:textId="3CC9EA00" w:rsidR="00AC41E6" w:rsidRDefault="00AC41E6" w:rsidP="00C05BE0">
            <w:pPr>
              <w:pStyle w:val="TAC"/>
            </w:pPr>
            <w:r>
              <w:t xml:space="preserve">Based on </w:t>
            </w:r>
            <w:r w:rsidR="008A2556">
              <w:t xml:space="preserve">NTN </w:t>
            </w:r>
            <w:r w:rsidRPr="00F95B02">
              <w:t>EIS</w:t>
            </w:r>
            <w:r w:rsidRPr="00F95B02">
              <w:rPr>
                <w:vertAlign w:val="subscript"/>
              </w:rPr>
              <w:t>minSENS</w:t>
            </w:r>
            <w:r>
              <w:rPr>
                <w:vertAlign w:val="subscript"/>
              </w:rPr>
              <w:t xml:space="preserve"> </w:t>
            </w:r>
            <w:r>
              <w:t xml:space="preserve">adjusted with </w:t>
            </w:r>
          </w:p>
          <w:p w14:paraId="763E83E8" w14:textId="084CE5A4" w:rsidR="00AC41E6" w:rsidRPr="00392345" w:rsidRDefault="008A2556" w:rsidP="00C05BE0">
            <w:pPr>
              <w:pStyle w:val="TAC"/>
            </w:pPr>
            <w:r>
              <w:t xml:space="preserve">NTN </w:t>
            </w:r>
            <w:r w:rsidR="00AC41E6" w:rsidRPr="00F95B02">
              <w:t>Δ</w:t>
            </w:r>
            <w:r w:rsidR="00AC41E6" w:rsidRPr="00F95B02">
              <w:rPr>
                <w:vertAlign w:val="subscript"/>
              </w:rPr>
              <w:t>minSENS</w:t>
            </w:r>
            <w:r w:rsidR="00AC41E6">
              <w:rPr>
                <w:vertAlign w:val="subscript"/>
              </w:rPr>
              <w:t xml:space="preserve"> </w:t>
            </w:r>
            <w:r w:rsidR="00AC41E6" w:rsidRPr="00C05BE0">
              <w:t>for the interferer</w:t>
            </w:r>
          </w:p>
        </w:tc>
      </w:tr>
      <w:tr w:rsidR="00FE601E" w:rsidRPr="00392345" w14:paraId="6B2A4425" w14:textId="77777777" w:rsidTr="00BC0A1B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103E7783" w14:textId="4519E829" w:rsidR="00FE601E" w:rsidRPr="00F95B02" w:rsidRDefault="00FE601E" w:rsidP="00FE601E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out-of-band blocking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77B95AF" w14:textId="50B56FA7" w:rsidR="00FE601E" w:rsidRPr="00392345" w:rsidRDefault="00DB77D6" w:rsidP="00FE601E">
            <w:pPr>
              <w:pStyle w:val="TAC"/>
            </w:pPr>
            <w:r>
              <w:t>Similar to 1-H</w:t>
            </w:r>
            <w:r w:rsidR="00E07692">
              <w:t xml:space="preserve">  but</w:t>
            </w:r>
            <w:r w:rsidR="00095F01">
              <w:t xml:space="preserve"> based on </w:t>
            </w:r>
            <w:r w:rsidR="008A2556">
              <w:t xml:space="preserve">NTN </w:t>
            </w:r>
            <w:r w:rsidR="00E07692" w:rsidRPr="00F95B02">
              <w:t>EIS</w:t>
            </w:r>
            <w:r w:rsidR="00E07692" w:rsidRPr="00F95B02">
              <w:rPr>
                <w:vertAlign w:val="subscript"/>
              </w:rPr>
              <w:t>minSENS</w:t>
            </w:r>
          </w:p>
        </w:tc>
      </w:tr>
      <w:tr w:rsidR="00FE601E" w:rsidRPr="00392345" w14:paraId="283F50EE" w14:textId="77777777" w:rsidTr="00BC0A1B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25855DC9" w14:textId="0DEC3534" w:rsidR="00FE601E" w:rsidRPr="00F95B02" w:rsidRDefault="00FE601E" w:rsidP="00FE601E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6BBD06" w14:textId="3C7076EB" w:rsidR="00FE601E" w:rsidRPr="00392345" w:rsidRDefault="00DB77D6" w:rsidP="00FE601E">
            <w:pPr>
              <w:pStyle w:val="TAC"/>
            </w:pPr>
            <w:r>
              <w:t xml:space="preserve">Same </w:t>
            </w:r>
            <w:r w:rsidR="009232C0">
              <w:t xml:space="preserve">limits </w:t>
            </w:r>
            <w:r w:rsidR="00E07692">
              <w:t>than</w:t>
            </w:r>
            <w:r>
              <w:t xml:space="preserve"> 1-H</w:t>
            </w:r>
          </w:p>
        </w:tc>
      </w:tr>
      <w:tr w:rsidR="00FE601E" w:rsidRPr="00392345" w14:paraId="10C7C39B" w14:textId="77777777" w:rsidTr="00BC0A1B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06908E13" w14:textId="39C1CA3B" w:rsidR="00FE601E" w:rsidRPr="00F95B02" w:rsidRDefault="00FE601E" w:rsidP="00FE601E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receiver intermodulation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A721C7" w14:textId="1F3828D4" w:rsidR="00FE601E" w:rsidRPr="00392345" w:rsidRDefault="00FE601E" w:rsidP="00FE601E">
            <w:pPr>
              <w:pStyle w:val="TAC"/>
            </w:pPr>
            <w:r>
              <w:t xml:space="preserve">Not applicable for </w:t>
            </w:r>
            <w:r w:rsidR="00E07692">
              <w:t xml:space="preserve">NTN </w:t>
            </w:r>
            <w:r>
              <w:t>1-H and 1-O</w:t>
            </w:r>
          </w:p>
        </w:tc>
      </w:tr>
      <w:tr w:rsidR="0022216B" w:rsidRPr="00392345" w14:paraId="24FE9450" w14:textId="77777777" w:rsidTr="00BC0A1B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5AA7B965" w14:textId="5A781811" w:rsidR="0022216B" w:rsidRPr="00F95B02" w:rsidRDefault="0022216B" w:rsidP="0022216B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in-channel selectivity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803859" w14:textId="3F303339" w:rsidR="0022216B" w:rsidRPr="00392345" w:rsidRDefault="0022216B" w:rsidP="00DF0E59">
            <w:pPr>
              <w:pStyle w:val="TAC"/>
            </w:pPr>
            <w:r>
              <w:t>S</w:t>
            </w:r>
            <w:r w:rsidR="00E07692">
              <w:t>imilar to</w:t>
            </w:r>
            <w:r>
              <w:t xml:space="preserve"> 1-H adjusted with </w:t>
            </w:r>
            <w:r w:rsidR="008A2556">
              <w:t xml:space="preserve">NTN </w:t>
            </w:r>
            <w:r w:rsidRPr="0022216B">
              <w:t>Δ</w:t>
            </w:r>
            <w:r w:rsidRPr="0022216B">
              <w:rPr>
                <w:vertAlign w:val="subscript"/>
              </w:rPr>
              <w:t xml:space="preserve">minSENS </w:t>
            </w:r>
            <w:r w:rsidRPr="0022216B">
              <w:t>for both wanted signal and interefer values</w:t>
            </w:r>
          </w:p>
        </w:tc>
      </w:tr>
    </w:tbl>
    <w:p w14:paraId="27289A1E" w14:textId="55EF824E" w:rsidR="005F32C4" w:rsidRDefault="00DF0E59" w:rsidP="00DF0E59">
      <w:pPr>
        <w:pStyle w:val="Caption"/>
        <w:ind w:left="720" w:firstLine="720"/>
      </w:pPr>
      <w:bookmarkStart w:id="4" w:name="_Ref91520318"/>
      <w:r>
        <w:t xml:space="preserve">Table </w:t>
      </w:r>
      <w:r w:rsidR="001E293A">
        <w:fldChar w:fldCharType="begin"/>
      </w:r>
      <w:r w:rsidR="001E293A">
        <w:instrText xml:space="preserve"> SEQ Table \* ARABIC </w:instrText>
      </w:r>
      <w:r w:rsidR="001E293A">
        <w:fldChar w:fldCharType="separate"/>
      </w:r>
      <w:r>
        <w:rPr>
          <w:noProof/>
        </w:rPr>
        <w:t>2</w:t>
      </w:r>
      <w:r w:rsidR="001E293A">
        <w:rPr>
          <w:noProof/>
        </w:rPr>
        <w:fldChar w:fldCharType="end"/>
      </w:r>
      <w:bookmarkEnd w:id="4"/>
      <w:r>
        <w:t xml:space="preserve">: OTA </w:t>
      </w:r>
      <w:r w:rsidR="003742CC">
        <w:t>R</w:t>
      </w:r>
      <w:r>
        <w:t>x requirements specification</w:t>
      </w:r>
    </w:p>
    <w:p w14:paraId="7317C4CF" w14:textId="43129CA6" w:rsidR="00BC0A1B" w:rsidRPr="003742CC" w:rsidRDefault="008A2556" w:rsidP="00BC0A1B">
      <w:pPr>
        <w:rPr>
          <w:b/>
          <w:bCs/>
        </w:rPr>
      </w:pPr>
      <w:bookmarkStart w:id="5" w:name="_Hlk91520922"/>
      <w:r w:rsidRPr="003742CC">
        <w:rPr>
          <w:b/>
          <w:bCs/>
        </w:rPr>
        <w:t xml:space="preserve">Observation2: </w:t>
      </w:r>
      <w:r w:rsidR="003742CC">
        <w:rPr>
          <w:b/>
          <w:bCs/>
        </w:rPr>
        <w:t>Satellite access node</w:t>
      </w:r>
      <w:r w:rsidR="003742CC" w:rsidRPr="003742CC">
        <w:rPr>
          <w:b/>
          <w:bCs/>
        </w:rPr>
        <w:t xml:space="preserve"> OTA Rx requirements could be specified following a similar approach than for TN OTA Rx requirements.</w:t>
      </w:r>
    </w:p>
    <w:bookmarkEnd w:id="5"/>
    <w:p w14:paraId="7072FD8E" w14:textId="16CAEDC5" w:rsidR="008A2556" w:rsidRDefault="003742CC" w:rsidP="00BC0A1B">
      <w:r>
        <w:t>Based on those observations, we make the following proposal:</w:t>
      </w:r>
    </w:p>
    <w:p w14:paraId="02104EE6" w14:textId="6D2989A1" w:rsidR="003742CC" w:rsidRPr="003742CC" w:rsidRDefault="003742CC" w:rsidP="00BC0A1B">
      <w:pPr>
        <w:rPr>
          <w:b/>
          <w:bCs/>
        </w:rPr>
      </w:pPr>
      <w:r w:rsidRPr="003742CC">
        <w:rPr>
          <w:b/>
          <w:bCs/>
        </w:rPr>
        <w:t xml:space="preserve">Proposal: Specify satellite access node OTA Rx requirements for type 1-H and 1-O following a similar approach as for TN OTA Rx requirements, as proposed in </w:t>
      </w:r>
      <w:r w:rsidRPr="003742CC">
        <w:rPr>
          <w:b/>
          <w:bCs/>
          <w:lang w:val="en-GB" w:eastAsia="zh-CN"/>
        </w:rPr>
        <w:fldChar w:fldCharType="begin"/>
      </w:r>
      <w:r w:rsidRPr="003742CC">
        <w:rPr>
          <w:b/>
          <w:bCs/>
          <w:lang w:val="en-GB" w:eastAsia="zh-CN"/>
        </w:rPr>
        <w:instrText xml:space="preserve"> REF _Ref91520318 \h </w:instrText>
      </w:r>
      <w:r>
        <w:rPr>
          <w:b/>
          <w:bCs/>
          <w:lang w:val="en-GB" w:eastAsia="zh-CN"/>
        </w:rPr>
        <w:instrText xml:space="preserve"> \* MERGEFORMAT </w:instrText>
      </w:r>
      <w:r w:rsidRPr="003742CC">
        <w:rPr>
          <w:b/>
          <w:bCs/>
          <w:lang w:val="en-GB" w:eastAsia="zh-CN"/>
        </w:rPr>
      </w:r>
      <w:r w:rsidRPr="003742CC">
        <w:rPr>
          <w:b/>
          <w:bCs/>
          <w:lang w:val="en-GB" w:eastAsia="zh-CN"/>
        </w:rPr>
        <w:fldChar w:fldCharType="separate"/>
      </w:r>
      <w:r w:rsidRPr="003742CC">
        <w:rPr>
          <w:b/>
          <w:bCs/>
        </w:rPr>
        <w:t xml:space="preserve">Table </w:t>
      </w:r>
      <w:r w:rsidRPr="003742CC">
        <w:rPr>
          <w:b/>
          <w:bCs/>
          <w:noProof/>
        </w:rPr>
        <w:t>2</w:t>
      </w:r>
      <w:r w:rsidRPr="003742CC">
        <w:rPr>
          <w:b/>
          <w:bCs/>
          <w:lang w:val="en-GB" w:eastAsia="zh-CN"/>
        </w:rPr>
        <w:fldChar w:fldCharType="end"/>
      </w:r>
      <w:r w:rsidRPr="003742CC">
        <w:rPr>
          <w:b/>
          <w:bCs/>
          <w:lang w:val="en-GB" w:eastAsia="zh-CN"/>
        </w:rPr>
        <w:t>.</w:t>
      </w:r>
    </w:p>
    <w:p w14:paraId="20B5EC5F" w14:textId="7E39BD84" w:rsidR="003742CC" w:rsidRDefault="003742CC" w:rsidP="00BC0A1B"/>
    <w:p w14:paraId="08287C53" w14:textId="77777777" w:rsidR="003742CC" w:rsidRPr="00BC0A1B" w:rsidRDefault="003742CC" w:rsidP="00BC0A1B"/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49A561D9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satellite access node RF </w:t>
      </w:r>
      <w:r w:rsidR="00BA5AFD">
        <w:t xml:space="preserve">OTA </w:t>
      </w:r>
      <w:r w:rsidR="000110C9">
        <w:t>Tx requirements. We made the following observations and proposal:</w:t>
      </w:r>
    </w:p>
    <w:p w14:paraId="007F0D7F" w14:textId="284D011C" w:rsidR="00B012D4" w:rsidRPr="008A2556" w:rsidRDefault="00B012D4" w:rsidP="00B012D4">
      <w:pPr>
        <w:rPr>
          <w:b/>
          <w:bCs/>
          <w:lang w:val="en-GB" w:eastAsia="zh-CN"/>
        </w:rPr>
      </w:pPr>
      <w:r w:rsidRPr="008A2556">
        <w:rPr>
          <w:b/>
          <w:bCs/>
          <w:lang w:val="en-GB" w:eastAsia="zh-CN"/>
        </w:rPr>
        <w:t>Observation1: OTA sensitivity requirement shall be specified for NTN satellite access node type 1-H.</w:t>
      </w:r>
    </w:p>
    <w:p w14:paraId="2F1B49F3" w14:textId="77777777" w:rsidR="00B012D4" w:rsidRPr="003742CC" w:rsidRDefault="00B012D4" w:rsidP="00B012D4">
      <w:pPr>
        <w:rPr>
          <w:b/>
          <w:bCs/>
        </w:rPr>
      </w:pPr>
      <w:r w:rsidRPr="003742CC">
        <w:rPr>
          <w:b/>
          <w:bCs/>
        </w:rPr>
        <w:t xml:space="preserve">Observation2: </w:t>
      </w:r>
      <w:r>
        <w:rPr>
          <w:b/>
          <w:bCs/>
        </w:rPr>
        <w:t>Satellite access node</w:t>
      </w:r>
      <w:r w:rsidRPr="003742CC">
        <w:rPr>
          <w:b/>
          <w:bCs/>
        </w:rPr>
        <w:t xml:space="preserve"> OTA Rx requirements could be specified following a similar approach than for TN OTA Rx requirements.</w:t>
      </w:r>
    </w:p>
    <w:p w14:paraId="529D2843" w14:textId="77777777" w:rsidR="00B012D4" w:rsidRPr="003742CC" w:rsidRDefault="00B012D4" w:rsidP="00B012D4">
      <w:pPr>
        <w:rPr>
          <w:b/>
          <w:bCs/>
        </w:rPr>
      </w:pPr>
      <w:r w:rsidRPr="003742CC">
        <w:rPr>
          <w:b/>
          <w:bCs/>
        </w:rPr>
        <w:t xml:space="preserve">Proposal: Specify satellite access node OTA Rx requirements for type 1-H and 1-O following a similar approach as for TN OTA Rx requirements, as proposed in </w:t>
      </w:r>
      <w:r w:rsidRPr="003742CC">
        <w:rPr>
          <w:b/>
          <w:bCs/>
          <w:lang w:val="en-GB" w:eastAsia="zh-CN"/>
        </w:rPr>
        <w:fldChar w:fldCharType="begin"/>
      </w:r>
      <w:r w:rsidRPr="003742CC">
        <w:rPr>
          <w:b/>
          <w:bCs/>
          <w:lang w:val="en-GB" w:eastAsia="zh-CN"/>
        </w:rPr>
        <w:instrText xml:space="preserve"> REF _Ref91520318 \h </w:instrText>
      </w:r>
      <w:r>
        <w:rPr>
          <w:b/>
          <w:bCs/>
          <w:lang w:val="en-GB" w:eastAsia="zh-CN"/>
        </w:rPr>
        <w:instrText xml:space="preserve"> \* MERGEFORMAT </w:instrText>
      </w:r>
      <w:r w:rsidRPr="003742CC">
        <w:rPr>
          <w:b/>
          <w:bCs/>
          <w:lang w:val="en-GB" w:eastAsia="zh-CN"/>
        </w:rPr>
      </w:r>
      <w:r w:rsidRPr="003742CC">
        <w:rPr>
          <w:b/>
          <w:bCs/>
          <w:lang w:val="en-GB" w:eastAsia="zh-CN"/>
        </w:rPr>
        <w:fldChar w:fldCharType="separate"/>
      </w:r>
      <w:r w:rsidRPr="003742CC">
        <w:rPr>
          <w:b/>
          <w:bCs/>
        </w:rPr>
        <w:t xml:space="preserve">Table </w:t>
      </w:r>
      <w:r w:rsidRPr="003742CC">
        <w:rPr>
          <w:b/>
          <w:bCs/>
          <w:noProof/>
        </w:rPr>
        <w:t>2</w:t>
      </w:r>
      <w:r w:rsidRPr="003742CC">
        <w:rPr>
          <w:b/>
          <w:bCs/>
          <w:lang w:val="en-GB" w:eastAsia="zh-CN"/>
        </w:rPr>
        <w:fldChar w:fldCharType="end"/>
      </w:r>
      <w:r w:rsidRPr="003742CC">
        <w:rPr>
          <w:b/>
          <w:bCs/>
          <w:lang w:val="en-GB" w:eastAsia="zh-CN"/>
        </w:rPr>
        <w:t>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75"/>
        <w:gridCol w:w="5045"/>
      </w:tblGrid>
      <w:tr w:rsidR="00B012D4" w:rsidRPr="00F95B02" w14:paraId="3D5F1C2F" w14:textId="77777777" w:rsidTr="00E304EA">
        <w:trPr>
          <w:cantSplit/>
          <w:trHeight w:val="449"/>
          <w:jc w:val="center"/>
        </w:trPr>
        <w:tc>
          <w:tcPr>
            <w:tcW w:w="3775" w:type="dxa"/>
            <w:tcBorders>
              <w:top w:val="single" w:sz="4" w:space="0" w:color="auto"/>
            </w:tcBorders>
            <w:vAlign w:val="center"/>
          </w:tcPr>
          <w:p w14:paraId="47A0C716" w14:textId="77777777" w:rsidR="00B012D4" w:rsidRPr="00392345" w:rsidRDefault="00B012D4" w:rsidP="00E304EA">
            <w:pPr>
              <w:pStyle w:val="TAH"/>
            </w:pPr>
            <w:r w:rsidRPr="00F95B02">
              <w:rPr>
                <w:lang w:eastAsia="ja-JP"/>
              </w:rPr>
              <w:t>Requirement</w:t>
            </w:r>
          </w:p>
        </w:tc>
        <w:tc>
          <w:tcPr>
            <w:tcW w:w="5045" w:type="dxa"/>
            <w:vAlign w:val="center"/>
          </w:tcPr>
          <w:p w14:paraId="7E026810" w14:textId="77777777" w:rsidR="00B012D4" w:rsidRPr="00F95B02" w:rsidRDefault="00B012D4" w:rsidP="00E304EA">
            <w:pPr>
              <w:pStyle w:val="TAH"/>
              <w:rPr>
                <w:i/>
                <w:lang w:eastAsia="ja-JP"/>
              </w:rPr>
            </w:pPr>
          </w:p>
        </w:tc>
      </w:tr>
      <w:tr w:rsidR="00B012D4" w:rsidRPr="00392345" w14:paraId="5F9C1B4F" w14:textId="77777777" w:rsidTr="00E304EA">
        <w:trPr>
          <w:cantSplit/>
          <w:jc w:val="center"/>
        </w:trPr>
        <w:tc>
          <w:tcPr>
            <w:tcW w:w="3775" w:type="dxa"/>
          </w:tcPr>
          <w:p w14:paraId="04C8FFFC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sensitivity</w:t>
            </w:r>
          </w:p>
        </w:tc>
        <w:tc>
          <w:tcPr>
            <w:tcW w:w="5045" w:type="dxa"/>
            <w:tcBorders>
              <w:bottom w:val="single" w:sz="4" w:space="0" w:color="000000" w:themeColor="text1"/>
            </w:tcBorders>
          </w:tcPr>
          <w:p w14:paraId="2E110FE9" w14:textId="77777777" w:rsidR="00B012D4" w:rsidRPr="00392345" w:rsidRDefault="00B012D4" w:rsidP="00E304EA">
            <w:pPr>
              <w:pStyle w:val="TAC"/>
            </w:pPr>
            <w:r>
              <w:t>Based on manufacturer declaration and the declared directions.</w:t>
            </w:r>
          </w:p>
        </w:tc>
      </w:tr>
      <w:tr w:rsidR="00B012D4" w:rsidRPr="00392345" w14:paraId="72B164C8" w14:textId="77777777" w:rsidTr="00E304EA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02D09259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reference sensitivity level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8B2259" w14:textId="77777777" w:rsidR="00B012D4" w:rsidRPr="00392345" w:rsidRDefault="00B012D4" w:rsidP="00E304EA">
            <w:pPr>
              <w:pStyle w:val="TAC"/>
            </w:pPr>
            <w:r>
              <w:t xml:space="preserve">Same limits than 1-H but adjusted with NTN </w:t>
            </w:r>
            <w:r w:rsidRPr="00F95B02">
              <w:t>Δ</w:t>
            </w:r>
            <w:r w:rsidRPr="00F95B02">
              <w:rPr>
                <w:vertAlign w:val="subscript"/>
              </w:rPr>
              <w:t>OTAREFSENS</w:t>
            </w:r>
          </w:p>
        </w:tc>
      </w:tr>
      <w:tr w:rsidR="00B012D4" w:rsidRPr="00392345" w14:paraId="0A91B575" w14:textId="77777777" w:rsidTr="00E304EA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1A744332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dynamic range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42966C" w14:textId="77777777" w:rsidR="00B012D4" w:rsidRPr="00392345" w:rsidRDefault="00B012D4" w:rsidP="00E304EA">
            <w:pPr>
              <w:pStyle w:val="TAC"/>
            </w:pPr>
            <w:r>
              <w:t xml:space="preserve">Same limits than 1-H but adjusted with NTN </w:t>
            </w:r>
            <w:r w:rsidRPr="00F95B02">
              <w:t>Δ</w:t>
            </w:r>
            <w:r w:rsidRPr="00F95B02">
              <w:rPr>
                <w:vertAlign w:val="subscript"/>
              </w:rPr>
              <w:t>OTAREFSENS</w:t>
            </w:r>
          </w:p>
        </w:tc>
      </w:tr>
      <w:tr w:rsidR="00B012D4" w:rsidRPr="00392345" w14:paraId="4B477844" w14:textId="77777777" w:rsidTr="00E304EA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12EB05AD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</w:t>
            </w:r>
            <w:r>
              <w:rPr>
                <w:lang w:eastAsia="ja-JP"/>
              </w:rPr>
              <w:t>ACS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456BDA" w14:textId="77777777" w:rsidR="00B012D4" w:rsidRPr="00392345" w:rsidRDefault="00B012D4" w:rsidP="00E304EA">
            <w:pPr>
              <w:pStyle w:val="TAC"/>
            </w:pPr>
            <w:r>
              <w:t xml:space="preserve">Similar to 1-H  but based on NTN </w:t>
            </w:r>
            <w:r w:rsidRPr="00F95B02">
              <w:t>EIS</w:t>
            </w:r>
            <w:r w:rsidRPr="00F95B02">
              <w:rPr>
                <w:vertAlign w:val="subscript"/>
              </w:rPr>
              <w:t>minSENS</w:t>
            </w:r>
            <w:r>
              <w:rPr>
                <w:vertAlign w:val="subscript"/>
              </w:rPr>
              <w:t xml:space="preserve"> </w:t>
            </w:r>
            <w:r w:rsidRPr="00B17E24">
              <w:t xml:space="preserve">adjusted with </w:t>
            </w:r>
            <w:r>
              <w:t xml:space="preserve">NTN </w:t>
            </w:r>
            <w:r w:rsidRPr="00B17E24">
              <w:t>Δ</w:t>
            </w:r>
            <w:r w:rsidRPr="00A24514">
              <w:rPr>
                <w:vertAlign w:val="subscript"/>
              </w:rPr>
              <w:t>minSENS</w:t>
            </w:r>
          </w:p>
        </w:tc>
      </w:tr>
      <w:tr w:rsidR="00B012D4" w:rsidRPr="00392345" w14:paraId="6EA0CE85" w14:textId="77777777" w:rsidTr="00E304EA">
        <w:trPr>
          <w:cantSplit/>
          <w:jc w:val="center"/>
        </w:trPr>
        <w:tc>
          <w:tcPr>
            <w:tcW w:w="3775" w:type="dxa"/>
            <w:vMerge w:val="restart"/>
            <w:tcBorders>
              <w:right w:val="single" w:sz="4" w:space="0" w:color="000000" w:themeColor="text1"/>
            </w:tcBorders>
          </w:tcPr>
          <w:p w14:paraId="0FDD9C07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blocking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B76B6B" w14:textId="77777777" w:rsidR="00B012D4" w:rsidRPr="00392345" w:rsidRDefault="00B012D4" w:rsidP="00E304EA">
            <w:pPr>
              <w:pStyle w:val="TAC"/>
            </w:pPr>
            <w:r>
              <w:t xml:space="preserve">Similar to 1-H but adjusted with NTN </w:t>
            </w:r>
            <w:r w:rsidRPr="00F95B02">
              <w:t>Δ</w:t>
            </w:r>
            <w:r w:rsidRPr="00F95B02">
              <w:rPr>
                <w:vertAlign w:val="subscript"/>
              </w:rPr>
              <w:t>OTAREFSENS</w:t>
            </w:r>
            <w:r>
              <w:rPr>
                <w:vertAlign w:val="subscript"/>
              </w:rPr>
              <w:t xml:space="preserve"> </w:t>
            </w:r>
            <w:r>
              <w:t>for intererfer as well</w:t>
            </w:r>
          </w:p>
        </w:tc>
      </w:tr>
      <w:tr w:rsidR="00B012D4" w:rsidRPr="00392345" w14:paraId="1CF8F446" w14:textId="77777777" w:rsidTr="00E304EA">
        <w:trPr>
          <w:cantSplit/>
          <w:jc w:val="center"/>
        </w:trPr>
        <w:tc>
          <w:tcPr>
            <w:tcW w:w="3775" w:type="dxa"/>
            <w:vMerge/>
            <w:tcBorders>
              <w:right w:val="single" w:sz="4" w:space="0" w:color="000000" w:themeColor="text1"/>
            </w:tcBorders>
          </w:tcPr>
          <w:p w14:paraId="2A1FBEAD" w14:textId="77777777" w:rsidR="00B012D4" w:rsidRDefault="00B012D4" w:rsidP="00E304EA">
            <w:pPr>
              <w:pStyle w:val="TAC"/>
              <w:rPr>
                <w:lang w:eastAsia="ja-JP"/>
              </w:rPr>
            </w:pP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E2BE27" w14:textId="77777777" w:rsidR="00B012D4" w:rsidRDefault="00B012D4" w:rsidP="00E304EA">
            <w:pPr>
              <w:pStyle w:val="TAC"/>
            </w:pPr>
            <w:r>
              <w:t xml:space="preserve">Based on NTN </w:t>
            </w:r>
            <w:r w:rsidRPr="00F95B02">
              <w:t>EIS</w:t>
            </w:r>
            <w:r w:rsidRPr="00F95B02">
              <w:rPr>
                <w:vertAlign w:val="subscript"/>
              </w:rPr>
              <w:t>minSENS</w:t>
            </w:r>
            <w:r>
              <w:rPr>
                <w:vertAlign w:val="subscript"/>
              </w:rPr>
              <w:t xml:space="preserve"> </w:t>
            </w:r>
            <w:r>
              <w:t xml:space="preserve">adjusted with </w:t>
            </w:r>
          </w:p>
          <w:p w14:paraId="7BA5A6B2" w14:textId="77777777" w:rsidR="00B012D4" w:rsidRPr="00392345" w:rsidRDefault="00B012D4" w:rsidP="00E304EA">
            <w:pPr>
              <w:pStyle w:val="TAC"/>
            </w:pPr>
            <w:r>
              <w:t xml:space="preserve">NTN </w:t>
            </w:r>
            <w:r w:rsidRPr="00F95B02">
              <w:t>Δ</w:t>
            </w:r>
            <w:r w:rsidRPr="00F95B02">
              <w:rPr>
                <w:vertAlign w:val="subscript"/>
              </w:rPr>
              <w:t>minSENS</w:t>
            </w:r>
            <w:r>
              <w:rPr>
                <w:vertAlign w:val="subscript"/>
              </w:rPr>
              <w:t xml:space="preserve"> </w:t>
            </w:r>
            <w:r w:rsidRPr="00C05BE0">
              <w:t>for the interferer</w:t>
            </w:r>
          </w:p>
        </w:tc>
      </w:tr>
      <w:tr w:rsidR="00B012D4" w:rsidRPr="00392345" w14:paraId="640C69FB" w14:textId="77777777" w:rsidTr="00E304EA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15BFF3C7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out-of-band blocking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F7E4AB" w14:textId="77777777" w:rsidR="00B012D4" w:rsidRPr="00392345" w:rsidRDefault="00B012D4" w:rsidP="00E304EA">
            <w:pPr>
              <w:pStyle w:val="TAC"/>
            </w:pPr>
            <w:r>
              <w:t xml:space="preserve">Similar to 1-H  but based on NTN </w:t>
            </w:r>
            <w:r w:rsidRPr="00F95B02">
              <w:t>EIS</w:t>
            </w:r>
            <w:r w:rsidRPr="00F95B02">
              <w:rPr>
                <w:vertAlign w:val="subscript"/>
              </w:rPr>
              <w:t>minSENS</w:t>
            </w:r>
          </w:p>
        </w:tc>
      </w:tr>
      <w:tr w:rsidR="00B012D4" w:rsidRPr="00392345" w14:paraId="70D88721" w14:textId="77777777" w:rsidTr="00E304EA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4B4AB7BF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77F401" w14:textId="77777777" w:rsidR="00B012D4" w:rsidRPr="00392345" w:rsidRDefault="00B012D4" w:rsidP="00E304EA">
            <w:pPr>
              <w:pStyle w:val="TAC"/>
            </w:pPr>
            <w:r>
              <w:t>Same limits than 1-H</w:t>
            </w:r>
          </w:p>
        </w:tc>
      </w:tr>
      <w:tr w:rsidR="00B012D4" w:rsidRPr="00392345" w14:paraId="11E941B0" w14:textId="77777777" w:rsidTr="00E304EA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3DC4E2BE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receiver intermodulation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3B6046" w14:textId="77777777" w:rsidR="00B012D4" w:rsidRPr="00392345" w:rsidRDefault="00B012D4" w:rsidP="00E304EA">
            <w:pPr>
              <w:pStyle w:val="TAC"/>
            </w:pPr>
            <w:r>
              <w:t>Not applicable for NTN 1-H and 1-O</w:t>
            </w:r>
          </w:p>
        </w:tc>
      </w:tr>
      <w:tr w:rsidR="00B012D4" w:rsidRPr="00392345" w14:paraId="7737C421" w14:textId="77777777" w:rsidTr="00E304EA">
        <w:trPr>
          <w:cantSplit/>
          <w:jc w:val="center"/>
        </w:trPr>
        <w:tc>
          <w:tcPr>
            <w:tcW w:w="3775" w:type="dxa"/>
            <w:tcBorders>
              <w:right w:val="single" w:sz="4" w:space="0" w:color="000000" w:themeColor="text1"/>
            </w:tcBorders>
          </w:tcPr>
          <w:p w14:paraId="3C89B1C3" w14:textId="77777777" w:rsidR="00B012D4" w:rsidRPr="00F95B02" w:rsidRDefault="00B012D4" w:rsidP="00E304EA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OTA in-channel selectivity</w:t>
            </w:r>
          </w:p>
        </w:tc>
        <w:tc>
          <w:tcPr>
            <w:tcW w:w="5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7561DB" w14:textId="77777777" w:rsidR="00B012D4" w:rsidRPr="00392345" w:rsidRDefault="00B012D4" w:rsidP="00E304EA">
            <w:pPr>
              <w:pStyle w:val="TAC"/>
            </w:pPr>
            <w:r>
              <w:t xml:space="preserve">Similar to 1-H adjusted with NTN </w:t>
            </w:r>
            <w:r w:rsidRPr="0022216B">
              <w:t>Δ</w:t>
            </w:r>
            <w:r w:rsidRPr="0022216B">
              <w:rPr>
                <w:vertAlign w:val="subscript"/>
              </w:rPr>
              <w:t xml:space="preserve">minSENS </w:t>
            </w:r>
            <w:r w:rsidRPr="0022216B">
              <w:t>for both wanted signal and interefer values</w:t>
            </w:r>
          </w:p>
        </w:tc>
      </w:tr>
    </w:tbl>
    <w:p w14:paraId="68A797FF" w14:textId="77777777" w:rsidR="00B012D4" w:rsidRDefault="00B012D4" w:rsidP="00EB476E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6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6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7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7"/>
      <w:r w:rsidRPr="00C647B4">
        <w:rPr>
          <w:lang w:val="en-US"/>
        </w:rPr>
        <w:t xml:space="preserve"> </w:t>
      </w:r>
    </w:p>
    <w:p w14:paraId="0426CE8E" w14:textId="5DD2F661" w:rsidR="00FF3216" w:rsidRPr="00FF3216" w:rsidRDefault="001A6F7E" w:rsidP="00FF3216">
      <w:pPr>
        <w:numPr>
          <w:ilvl w:val="0"/>
          <w:numId w:val="9"/>
        </w:numPr>
        <w:rPr>
          <w:lang w:eastAsia="ja-JP"/>
        </w:rPr>
      </w:pPr>
      <w:bookmarkStart w:id="8" w:name="_Ref67507636"/>
      <w:bookmarkStart w:id="9" w:name="_Ref61295265"/>
      <w:r>
        <w:rPr>
          <w:lang w:val="en-GB" w:eastAsia="ja-JP"/>
        </w:rPr>
        <w:t>R4-2</w:t>
      </w:r>
      <w:r w:rsidR="0093068D">
        <w:rPr>
          <w:lang w:val="en-GB" w:eastAsia="ja-JP"/>
        </w:rPr>
        <w:t>1</w:t>
      </w:r>
      <w:r w:rsidR="009A5BA7">
        <w:rPr>
          <w:lang w:val="en-GB" w:eastAsia="ja-JP"/>
        </w:rPr>
        <w:t>2067</w:t>
      </w:r>
      <w:r w:rsidR="001B09B4">
        <w:rPr>
          <w:lang w:val="en-GB" w:eastAsia="ja-JP"/>
        </w:rPr>
        <w:t>5</w:t>
      </w:r>
      <w:r>
        <w:rPr>
          <w:lang w:val="en-GB" w:eastAsia="ja-JP"/>
        </w:rPr>
        <w:t xml:space="preserve">, </w:t>
      </w:r>
      <w:bookmarkEnd w:id="8"/>
      <w:r w:rsidR="00FF3216" w:rsidRPr="00FF3216">
        <w:rPr>
          <w:bCs/>
          <w:lang w:val="en-CA" w:eastAsia="ja-JP"/>
        </w:rPr>
        <w:t xml:space="preserve">WF on </w:t>
      </w:r>
      <w:r w:rsidR="001B09B4">
        <w:rPr>
          <w:bCs/>
          <w:lang w:val="en-CA" w:eastAsia="ja-JP"/>
        </w:rPr>
        <w:t>R</w:t>
      </w:r>
      <w:r w:rsidR="009A5BA7">
        <w:rPr>
          <w:bCs/>
          <w:lang w:val="en-CA" w:eastAsia="ja-JP"/>
        </w:rPr>
        <w:t>x</w:t>
      </w:r>
      <w:r w:rsidR="00FF3216" w:rsidRPr="00FF3216">
        <w:rPr>
          <w:bCs/>
          <w:lang w:val="en-US" w:eastAsia="ja-JP"/>
        </w:rPr>
        <w:t xml:space="preserve"> </w:t>
      </w:r>
      <w:r w:rsidR="001B09B4">
        <w:rPr>
          <w:bCs/>
          <w:lang w:val="en-US" w:eastAsia="ja-JP"/>
        </w:rPr>
        <w:t>R</w:t>
      </w:r>
      <w:r w:rsidR="00FF3216" w:rsidRPr="00FF3216">
        <w:rPr>
          <w:bCs/>
          <w:lang w:val="en-US" w:eastAsia="ja-JP"/>
        </w:rPr>
        <w:t xml:space="preserve">F requirements </w:t>
      </w:r>
      <w:r w:rsidR="009A5BA7">
        <w:rPr>
          <w:bCs/>
          <w:lang w:val="en-US" w:eastAsia="ja-JP"/>
        </w:rPr>
        <w:t>for satellite access node</w:t>
      </w:r>
      <w:r w:rsidR="00FF3216">
        <w:rPr>
          <w:bCs/>
          <w:lang w:val="en-US" w:eastAsia="ja-JP"/>
        </w:rPr>
        <w:t xml:space="preserve">, </w:t>
      </w:r>
      <w:r w:rsidR="001B09B4">
        <w:rPr>
          <w:bCs/>
          <w:lang w:val="en-US" w:eastAsia="ja-JP"/>
        </w:rPr>
        <w:t>Ericsson</w:t>
      </w:r>
    </w:p>
    <w:p w14:paraId="603AB435" w14:textId="5FCED003" w:rsidR="00AF431D" w:rsidRPr="009B397B" w:rsidRDefault="00AF431D" w:rsidP="00C56E50">
      <w:pPr>
        <w:numPr>
          <w:ilvl w:val="0"/>
          <w:numId w:val="9"/>
        </w:numPr>
        <w:rPr>
          <w:lang w:val="en-US" w:eastAsia="ja-JP"/>
        </w:rPr>
      </w:pPr>
    </w:p>
    <w:bookmarkEnd w:id="9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F3AB3" w14:textId="77777777" w:rsidR="001E293A" w:rsidRDefault="001E293A">
      <w:r>
        <w:separator/>
      </w:r>
    </w:p>
  </w:endnote>
  <w:endnote w:type="continuationSeparator" w:id="0">
    <w:p w14:paraId="648466DE" w14:textId="77777777" w:rsidR="001E293A" w:rsidRDefault="001E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A3D2A" w14:textId="77777777" w:rsidR="001E293A" w:rsidRDefault="001E293A">
      <w:r>
        <w:separator/>
      </w:r>
    </w:p>
  </w:footnote>
  <w:footnote w:type="continuationSeparator" w:id="0">
    <w:p w14:paraId="420E865E" w14:textId="77777777" w:rsidR="001E293A" w:rsidRDefault="001E2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119A2"/>
    <w:multiLevelType w:val="hybridMultilevel"/>
    <w:tmpl w:val="5DACF994"/>
    <w:lvl w:ilvl="0" w:tplc="EFF64974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2"/>
  </w:num>
  <w:num w:numId="4">
    <w:abstractNumId w:val="5"/>
  </w:num>
  <w:num w:numId="5">
    <w:abstractNumId w:val="29"/>
  </w:num>
  <w:num w:numId="6">
    <w:abstractNumId w:val="20"/>
  </w:num>
  <w:num w:numId="7">
    <w:abstractNumId w:val="18"/>
  </w:num>
  <w:num w:numId="8">
    <w:abstractNumId w:val="30"/>
  </w:num>
  <w:num w:numId="9">
    <w:abstractNumId w:val="45"/>
  </w:num>
  <w:num w:numId="10">
    <w:abstractNumId w:val="39"/>
  </w:num>
  <w:num w:numId="11">
    <w:abstractNumId w:val="38"/>
  </w:num>
  <w:num w:numId="12">
    <w:abstractNumId w:val="19"/>
  </w:num>
  <w:num w:numId="13">
    <w:abstractNumId w:val="40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1"/>
  </w:num>
  <w:num w:numId="20">
    <w:abstractNumId w:val="6"/>
  </w:num>
  <w:num w:numId="21">
    <w:abstractNumId w:val="27"/>
  </w:num>
  <w:num w:numId="22">
    <w:abstractNumId w:val="18"/>
  </w:num>
  <w:num w:numId="23">
    <w:abstractNumId w:val="8"/>
  </w:num>
  <w:num w:numId="24">
    <w:abstractNumId w:val="12"/>
  </w:num>
  <w:num w:numId="25">
    <w:abstractNumId w:val="13"/>
  </w:num>
  <w:num w:numId="26">
    <w:abstractNumId w:val="36"/>
  </w:num>
  <w:num w:numId="27">
    <w:abstractNumId w:val="9"/>
  </w:num>
  <w:num w:numId="28">
    <w:abstractNumId w:val="14"/>
  </w:num>
  <w:num w:numId="29">
    <w:abstractNumId w:val="22"/>
  </w:num>
  <w:num w:numId="30">
    <w:abstractNumId w:val="3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1"/>
  </w:num>
  <w:num w:numId="34">
    <w:abstractNumId w:val="37"/>
  </w:num>
  <w:num w:numId="35">
    <w:abstractNumId w:val="35"/>
  </w:num>
  <w:num w:numId="36">
    <w:abstractNumId w:val="34"/>
  </w:num>
  <w:num w:numId="37">
    <w:abstractNumId w:val="11"/>
  </w:num>
  <w:num w:numId="38">
    <w:abstractNumId w:val="26"/>
  </w:num>
  <w:num w:numId="39">
    <w:abstractNumId w:val="24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6"/>
  </w:num>
  <w:num w:numId="43">
    <w:abstractNumId w:val="10"/>
  </w:num>
  <w:num w:numId="44">
    <w:abstractNumId w:val="7"/>
  </w:num>
  <w:num w:numId="45">
    <w:abstractNumId w:val="23"/>
  </w:num>
  <w:num w:numId="46">
    <w:abstractNumId w:val="1"/>
  </w:num>
  <w:num w:numId="47">
    <w:abstractNumId w:val="21"/>
  </w:num>
  <w:num w:numId="48">
    <w:abstractNumId w:val="28"/>
  </w:num>
  <w:num w:numId="49">
    <w:abstractNumId w:val="33"/>
  </w:num>
  <w:num w:numId="5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5A6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18D"/>
    <w:rsid w:val="00090220"/>
    <w:rsid w:val="00091327"/>
    <w:rsid w:val="00091AB1"/>
    <w:rsid w:val="00093671"/>
    <w:rsid w:val="00093FA5"/>
    <w:rsid w:val="000940A8"/>
    <w:rsid w:val="000954F0"/>
    <w:rsid w:val="00095574"/>
    <w:rsid w:val="00095F01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A4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09B4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3A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16B"/>
    <w:rsid w:val="00222C06"/>
    <w:rsid w:val="00222EA4"/>
    <w:rsid w:val="00223547"/>
    <w:rsid w:val="00224052"/>
    <w:rsid w:val="00224802"/>
    <w:rsid w:val="0022494E"/>
    <w:rsid w:val="0022585C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8C3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50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5784F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42CC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2C4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5FC1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3F75"/>
    <w:rsid w:val="007A44CD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0A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2556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32C0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29F"/>
    <w:rsid w:val="00984410"/>
    <w:rsid w:val="0098443D"/>
    <w:rsid w:val="00984726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514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3B03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1E6"/>
    <w:rsid w:val="00AC67B8"/>
    <w:rsid w:val="00AC6911"/>
    <w:rsid w:val="00AC7FE8"/>
    <w:rsid w:val="00AD095F"/>
    <w:rsid w:val="00AD0DA5"/>
    <w:rsid w:val="00AD159C"/>
    <w:rsid w:val="00AD176F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2D4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17E24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5AFD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A1B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3A5A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BE0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2C7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43A8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B77D6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0E59"/>
    <w:rsid w:val="00DF1B9B"/>
    <w:rsid w:val="00DF1C5C"/>
    <w:rsid w:val="00DF1F60"/>
    <w:rsid w:val="00DF21BA"/>
    <w:rsid w:val="00DF22E8"/>
    <w:rsid w:val="00DF2C40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07692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7F4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17935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29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01E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18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01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018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10330</TotalTime>
  <Pages>3</Pages>
  <Words>752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327</cp:revision>
  <cp:lastPrinted>2001-04-23T09:30:00Z</cp:lastPrinted>
  <dcterms:created xsi:type="dcterms:W3CDTF">2020-10-15T14:48:00Z</dcterms:created>
  <dcterms:modified xsi:type="dcterms:W3CDTF">2022-01-10T13:08:00Z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